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</w:pPr>
      <w:r>
        <w:rPr>
          <w:rFonts w:eastAsia="黑体"/>
          <w:bCs/>
          <w:szCs w:val="32"/>
        </w:rPr>
        <w:t>附</w:t>
      </w:r>
      <w:r>
        <w:rPr>
          <w:rFonts w:hint="eastAsia" w:eastAsia="黑体"/>
          <w:bCs/>
          <w:szCs w:val="32"/>
        </w:rPr>
        <w:t>1</w:t>
      </w:r>
    </w:p>
    <w:p>
      <w:pPr>
        <w:snapToGrid w:val="0"/>
        <w:jc w:val="center"/>
        <w:rPr>
          <w:rFonts w:hint="eastAsia"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参赛名额分配</w:t>
      </w:r>
      <w:r>
        <w:rPr>
          <w:rFonts w:hint="eastAsia" w:eastAsia="方正小标宋简体"/>
          <w:sz w:val="44"/>
          <w:szCs w:val="44"/>
        </w:rPr>
        <w:t>表</w:t>
      </w:r>
      <w:bookmarkEnd w:id="0"/>
    </w:p>
    <w:p>
      <w:pPr>
        <w:snapToGrid w:val="0"/>
        <w:jc w:val="center"/>
        <w:rPr>
          <w:rFonts w:eastAsia="方正小标宋简体"/>
          <w:sz w:val="44"/>
          <w:szCs w:val="44"/>
        </w:rPr>
      </w:pPr>
    </w:p>
    <w:tbl>
      <w:tblPr>
        <w:tblStyle w:val="3"/>
        <w:tblW w:w="102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974"/>
        <w:gridCol w:w="1129"/>
        <w:gridCol w:w="1130"/>
        <w:gridCol w:w="1130"/>
        <w:gridCol w:w="1155"/>
        <w:gridCol w:w="1138"/>
        <w:gridCol w:w="1134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708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974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代表队</w:t>
            </w:r>
          </w:p>
        </w:tc>
        <w:tc>
          <w:tcPr>
            <w:tcW w:w="3389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黑体"/>
                <w:color w:val="000000"/>
                <w:kern w:val="0"/>
                <w:sz w:val="21"/>
                <w:szCs w:val="21"/>
              </w:rPr>
              <w:t>中等</w:t>
            </w: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职业教育组</w:t>
            </w:r>
          </w:p>
        </w:tc>
        <w:tc>
          <w:tcPr>
            <w:tcW w:w="3427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黑体"/>
                <w:color w:val="000000"/>
                <w:kern w:val="0"/>
                <w:sz w:val="21"/>
                <w:szCs w:val="21"/>
              </w:rPr>
              <w:t>高等职业</w:t>
            </w: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教育组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74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信息化</w:t>
            </w:r>
          </w:p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教学设计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信息化</w:t>
            </w:r>
          </w:p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课堂教学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信息化</w:t>
            </w:r>
          </w:p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实训教学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信息化</w:t>
            </w:r>
          </w:p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教学设计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信息化</w:t>
            </w:r>
          </w:p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课堂教学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信息化</w:t>
            </w:r>
          </w:p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实训教学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北京市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天津市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上海市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重庆市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河北省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山西省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内蒙古自治区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辽宁省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吉林省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黑龙江省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江苏省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浙江省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安徽省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福建省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江西省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山东省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河南省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112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湖北省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112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湖南省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广东省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21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广西壮族自治区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海南省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23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四川省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贵州省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25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云南省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西藏自治区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陕西省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212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甘肃省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212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青海省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宁夏回族自治区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新疆维吾尔自治区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新疆生产建设兵团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大连市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青岛市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宁波市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厦门市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19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简体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深圳市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682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小计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444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222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74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384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192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64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682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简体"/>
                <w:color w:val="000000"/>
                <w:kern w:val="0"/>
                <w:sz w:val="21"/>
                <w:szCs w:val="21"/>
              </w:rPr>
              <w:t>合计</w:t>
            </w:r>
          </w:p>
        </w:tc>
        <w:tc>
          <w:tcPr>
            <w:tcW w:w="3389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7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50</w:t>
            </w:r>
          </w:p>
        </w:tc>
        <w:tc>
          <w:tcPr>
            <w:tcW w:w="3427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64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13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97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D91AD7"/>
    <w:rsid w:val="04D91AD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/>
      <w:kern w:val="2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2016-06-13T08:40:00Z</dcterms:created>
  <dc:creator>z</dc:creator>
  <cp:lastModifiedBy>z</cp:lastModifiedBy>
  <dcterms:modified xsi:type="dcterms:W3CDTF">2016-06-13T08:40:44Z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