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中等职业学校教育质量年度报告</w:t>
      </w:r>
    </w:p>
    <w:p>
      <w:pPr>
        <w:numPr>
          <w:ilvl w:val="0"/>
          <w:numId w:val="0"/>
        </w:numPr>
        <w:jc w:val="center"/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40"/>
          <w:szCs w:val="40"/>
          <w:lang w:val="en-US" w:eastAsia="zh-CN"/>
        </w:rPr>
        <w:t>编制参考提纲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</w:p>
    <w:p>
      <w:pPr>
        <w:ind w:firstLine="6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1.学校情况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1.1学校概况。包括校名、办学性质、校园面积、资产等情况。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1.2 学生情况。包括招生规模、在校生规模、毕业生规模、学生结构、巩固率、培训规模等数据，及与上一年度相比的变化情况。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1.3教师队伍。包括生师比、“双师型”教师比例、兼职教师比例、专任教师本科以上学历比例、专任教师硕士以上学历比例、专任教师高级职称教师比例等数据，及与上一年度相比的变化情况。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1.4设施设备。包括生均教学仪器设备值、生均实训实习工位数、生均纸质图书等数据，及与上一年度相比的变化情况。</w:t>
      </w:r>
    </w:p>
    <w:p>
      <w:pPr>
        <w:ind w:firstLine="600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2.学生发展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2.1学生素质。包括思想政治状况、文化课合格率、专业技能合格率、体质测评合格率、毕业率等。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2.2在校体验。包括理论学习满意度、专业学习满意度、实习实训满意度、校园文化与社团活动满意度、生活满意度、校园安全满意度、毕业生对学校满意度等。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2.3资助情况。包括免学费和助学金落实情况，学校对学生的资助情况等。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2.4就业质量。包括分专业就业率、对口就业率、初次就业起薪等数据，升入高等教育比例及与上一年度相比的变化情况。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2.5职业发展。包括学习能力、岗位适应能力、岗位迁移能力、创新创业能力等。</w:t>
      </w:r>
    </w:p>
    <w:p>
      <w:pPr>
        <w:ind w:firstLine="6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3.质量保障措施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3.1专业动态调整。包括专业结构调整、人才培养方案调整等。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3.2教育教学改革。包括学校公共基础课、专业设置、师资队伍、课程建设、人才培养模式改革、信息化教学、实训基地、教学资源建设、教材选用、国际合作等情况。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3.3 教师培养培训。包括教师培养培训情况。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3.4 规范管理情况。包括教学管理、学生管理、财务管理、后勤管理、安全管理、科研管理和管理队伍建设、管理信息化水平等。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3.5 德育工作情况。包括：德育课实施情况，校园文化建设、文明风采活动开展情况、社团活动、团组织学生会建设及活动等方面。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3.6党建情况。</w:t>
      </w:r>
    </w:p>
    <w:p>
      <w:pPr>
        <w:ind w:firstLine="600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4.校企合作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4.1校企合作开展情况和效果。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4.2 学生实习情况。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4.3 集团化办学情况。</w:t>
      </w:r>
    </w:p>
    <w:p>
      <w:pPr>
        <w:ind w:firstLine="600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5.社会贡献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5.1技术技能人才培养。包括用人单位满意度等。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5.2社会服务。包括培训服务、技术服务、文化传承等。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5.3对口支援。包括东西部对口帮扶、校际帮扶、对口扶贫等。</w:t>
      </w:r>
    </w:p>
    <w:p>
      <w:pPr>
        <w:ind w:firstLine="600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6.举办者履责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6.1经费。包括政策性经费落实情况、生均拨款、项目投入等。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6.2政策措施。包括落实办学自主权、落实教师编制、出台提升学校办学水平的政策和制度等。</w:t>
      </w:r>
    </w:p>
    <w:p>
      <w:pPr>
        <w:ind w:firstLine="600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7.特色创新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以案例（2个</w:t>
      </w:r>
      <w:r>
        <w:rPr>
          <w:rFonts w:hint="eastAsia" w:ascii="Times New Roman" w:hAnsi="Times New Roman" w:eastAsia="方正仿宋简体" w:cs="Times New Roman"/>
          <w:sz w:val="30"/>
          <w:szCs w:val="30"/>
          <w:lang w:val="en-US" w:eastAsia="zh-CN"/>
        </w:rPr>
        <w:t>左右</w:t>
      </w: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）的方式反映学校特色和主要创新点。</w:t>
      </w:r>
    </w:p>
    <w:p>
      <w:pPr>
        <w:ind w:firstLine="600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sz w:val="30"/>
          <w:szCs w:val="30"/>
          <w:lang w:val="en-US" w:eastAsia="zh-CN"/>
        </w:rPr>
        <w:t>8.主要问题和改进措施</w:t>
      </w:r>
    </w:p>
    <w:p>
      <w:pPr>
        <w:ind w:firstLine="600"/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0"/>
          <w:szCs w:val="30"/>
          <w:lang w:val="en-US" w:eastAsia="zh-CN"/>
        </w:rPr>
        <w:t>针对人才培养中存在的问题，分析主要原因，提出解决问题的具体措施。</w:t>
      </w:r>
    </w:p>
    <w:p>
      <w:pPr>
        <w:ind w:firstLine="600"/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9.其他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B53B3"/>
    <w:rsid w:val="6DEB53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Hyperlink"/>
    <w:basedOn w:val="3"/>
    <w:uiPriority w:val="0"/>
    <w:rPr>
      <w:color w:val="2D2D2D"/>
      <w:u w:val="none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2016-09-18T02:20:00Z</dcterms:created>
  <dc:creator>dell</dc:creator>
  <cp:lastModifiedBy>dell</cp:lastModifiedBy>
  <dcterms:modified xsi:type="dcterms:W3CDTF">2016-09-18T02:21:30Z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